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8524" w14:textId="77777777" w:rsidR="009B5EE7" w:rsidRDefault="009B5EE7" w:rsidP="009B5EE7">
      <w:pPr>
        <w:rPr>
          <w:b/>
          <w:szCs w:val="32"/>
        </w:rPr>
      </w:pPr>
      <w:bookmarkStart w:id="0" w:name="_GoBack"/>
      <w:bookmarkEnd w:id="0"/>
      <w:r w:rsidRPr="009B5EE7">
        <w:rPr>
          <w:b/>
          <w:noProof/>
          <w:szCs w:val="32"/>
        </w:rPr>
        <w:drawing>
          <wp:inline distT="0" distB="0" distL="0" distR="0" wp14:anchorId="584C19BD" wp14:editId="7A8443D2">
            <wp:extent cx="885825" cy="678334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C29C0E" w14:textId="77777777" w:rsidR="009B5EE7" w:rsidRDefault="009B5EE7" w:rsidP="009B5EE7">
      <w:pPr>
        <w:rPr>
          <w:b/>
          <w:szCs w:val="32"/>
        </w:rPr>
      </w:pPr>
    </w:p>
    <w:p w14:paraId="3FE9A718" w14:textId="77777777" w:rsidR="009B5EE7" w:rsidRPr="00D02740" w:rsidRDefault="009B5EE7" w:rsidP="009B5EE7">
      <w:pPr>
        <w:rPr>
          <w:b/>
          <w:sz w:val="22"/>
          <w:szCs w:val="22"/>
        </w:rPr>
      </w:pPr>
      <w:r w:rsidRPr="00D02740">
        <w:rPr>
          <w:b/>
          <w:sz w:val="22"/>
          <w:szCs w:val="22"/>
        </w:rPr>
        <w:t xml:space="preserve">Contact:  </w:t>
      </w:r>
      <w:r w:rsidR="00573D10">
        <w:rPr>
          <w:b/>
          <w:sz w:val="22"/>
          <w:szCs w:val="22"/>
        </w:rPr>
        <w:t>Amy Skilbred</w:t>
      </w:r>
      <w:r w:rsidRPr="00D02740">
        <w:rPr>
          <w:b/>
          <w:sz w:val="22"/>
          <w:szCs w:val="22"/>
        </w:rPr>
        <w:tab/>
        <w:t xml:space="preserve"> </w:t>
      </w:r>
    </w:p>
    <w:p w14:paraId="01BC0DAD" w14:textId="77777777" w:rsidR="009B5EE7" w:rsidRPr="00D02740" w:rsidRDefault="009B5EE7" w:rsidP="009B5EE7">
      <w:pPr>
        <w:rPr>
          <w:b/>
          <w:sz w:val="22"/>
          <w:szCs w:val="22"/>
        </w:rPr>
      </w:pPr>
      <w:r w:rsidRPr="00D02740">
        <w:rPr>
          <w:b/>
          <w:sz w:val="22"/>
          <w:szCs w:val="22"/>
        </w:rPr>
        <w:t xml:space="preserve">Tel. (907) </w:t>
      </w:r>
      <w:r w:rsidR="00787F71">
        <w:rPr>
          <w:b/>
          <w:sz w:val="22"/>
          <w:szCs w:val="22"/>
        </w:rPr>
        <w:t>523-5450</w:t>
      </w:r>
    </w:p>
    <w:p w14:paraId="2665640A" w14:textId="77777777" w:rsidR="009B5EE7" w:rsidRPr="00D02740" w:rsidRDefault="009B5EE7" w:rsidP="009B5EE7">
      <w:pPr>
        <w:rPr>
          <w:b/>
          <w:sz w:val="22"/>
          <w:szCs w:val="22"/>
        </w:rPr>
      </w:pPr>
      <w:r w:rsidRPr="00D02740">
        <w:rPr>
          <w:b/>
          <w:sz w:val="22"/>
          <w:szCs w:val="22"/>
        </w:rPr>
        <w:t xml:space="preserve">Email:  </w:t>
      </w:r>
      <w:r w:rsidR="00573D10">
        <w:rPr>
          <w:b/>
          <w:sz w:val="22"/>
          <w:szCs w:val="22"/>
        </w:rPr>
        <w:t>amy@juneaucf.org</w:t>
      </w:r>
    </w:p>
    <w:p w14:paraId="1ABBA456" w14:textId="77777777" w:rsidR="009B5EE7" w:rsidRDefault="009B5EE7" w:rsidP="009B5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C3369" w14:textId="77777777" w:rsidR="009B5EE7" w:rsidRPr="005B5817" w:rsidRDefault="009B5EE7" w:rsidP="009B5EE7">
      <w:pPr>
        <w:rPr>
          <w:b/>
          <w:szCs w:val="32"/>
        </w:rPr>
      </w:pPr>
      <w:r w:rsidRPr="005D4C93">
        <w:rPr>
          <w:b/>
          <w:szCs w:val="32"/>
        </w:rPr>
        <w:t>FOR IMMEDIATE RELEASE</w:t>
      </w:r>
    </w:p>
    <w:p w14:paraId="226D1784" w14:textId="77777777" w:rsidR="009B5EE7" w:rsidRDefault="009B5EE7" w:rsidP="009B5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BEAA9" w14:textId="0E0892EA" w:rsidR="009B5EE7" w:rsidRPr="0009286D" w:rsidRDefault="009C3066" w:rsidP="009B5E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E370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6ABBEDC5" w14:textId="77777777" w:rsidR="0041500C" w:rsidRDefault="0041500C" w:rsidP="0041500C">
      <w:pPr>
        <w:jc w:val="center"/>
      </w:pPr>
    </w:p>
    <w:p w14:paraId="7B388162" w14:textId="2EF6BB78" w:rsidR="0041500C" w:rsidRPr="0041500C" w:rsidRDefault="0041500C" w:rsidP="0041500C">
      <w:pPr>
        <w:jc w:val="center"/>
        <w:rPr>
          <w:b/>
          <w:sz w:val="28"/>
          <w:szCs w:val="28"/>
        </w:rPr>
      </w:pPr>
      <w:r w:rsidRPr="0041500C">
        <w:rPr>
          <w:b/>
          <w:sz w:val="28"/>
          <w:szCs w:val="28"/>
        </w:rPr>
        <w:t>Juneau Community Foundation’s</w:t>
      </w:r>
    </w:p>
    <w:p w14:paraId="05D628B8" w14:textId="7F833EDE" w:rsidR="00A601EA" w:rsidRPr="0041500C" w:rsidRDefault="0041500C" w:rsidP="0041500C">
      <w:pPr>
        <w:jc w:val="center"/>
        <w:rPr>
          <w:b/>
          <w:sz w:val="28"/>
          <w:szCs w:val="28"/>
        </w:rPr>
      </w:pPr>
      <w:r w:rsidRPr="0041500C">
        <w:rPr>
          <w:b/>
          <w:sz w:val="28"/>
          <w:szCs w:val="28"/>
        </w:rPr>
        <w:t>Douglas-Dornan Fund Grants $28,760 To Support Juneau Youth</w:t>
      </w:r>
    </w:p>
    <w:p w14:paraId="320AFDEB" w14:textId="77777777" w:rsidR="0041500C" w:rsidRPr="0041500C" w:rsidRDefault="0041500C" w:rsidP="0026687E">
      <w:pPr>
        <w:rPr>
          <w:b/>
          <w:sz w:val="28"/>
          <w:szCs w:val="28"/>
        </w:rPr>
      </w:pPr>
    </w:p>
    <w:p w14:paraId="03E4CDB9" w14:textId="555EBD06" w:rsidR="00615F09" w:rsidRDefault="00AD40FA" w:rsidP="0026687E">
      <w:r w:rsidRPr="00AD40FA">
        <w:rPr>
          <w:b/>
        </w:rPr>
        <w:t>JUNEAU</w:t>
      </w:r>
      <w:r>
        <w:t>--</w:t>
      </w:r>
      <w:r w:rsidR="00126DC9">
        <w:t>The</w:t>
      </w:r>
      <w:r w:rsidR="00A601EA">
        <w:t xml:space="preserve"> </w:t>
      </w:r>
      <w:r w:rsidR="006C4734">
        <w:t>Juneau Community Foundation</w:t>
      </w:r>
      <w:r w:rsidR="004F7E3D">
        <w:t xml:space="preserve"> </w:t>
      </w:r>
      <w:r w:rsidR="00787F71">
        <w:t>and the Douglas-Dor</w:t>
      </w:r>
      <w:r w:rsidR="00771CC7">
        <w:t>n</w:t>
      </w:r>
      <w:r w:rsidR="00787F71">
        <w:t xml:space="preserve">an Foundation Fund </w:t>
      </w:r>
      <w:r w:rsidR="00AE5794">
        <w:t xml:space="preserve">advisor Paul Douglas </w:t>
      </w:r>
      <w:r w:rsidR="00787F71">
        <w:t>announce</w:t>
      </w:r>
      <w:r w:rsidR="00954987">
        <w:t>d</w:t>
      </w:r>
      <w:r w:rsidR="00126DC9">
        <w:t xml:space="preserve"> </w:t>
      </w:r>
      <w:r w:rsidR="003B2337">
        <w:t>13</w:t>
      </w:r>
      <w:r w:rsidR="00954987">
        <w:t xml:space="preserve"> </w:t>
      </w:r>
      <w:r w:rsidR="00787F71">
        <w:t>grants to</w:t>
      </w:r>
      <w:r w:rsidR="00B74BB3">
        <w:t xml:space="preserve"> support</w:t>
      </w:r>
      <w:r w:rsidR="00126DC9">
        <w:t xml:space="preserve"> </w:t>
      </w:r>
      <w:r w:rsidR="00787F71">
        <w:t>several</w:t>
      </w:r>
      <w:r w:rsidR="00AE5794">
        <w:t xml:space="preserve"> Southeast</w:t>
      </w:r>
      <w:r w:rsidR="00787F71">
        <w:t xml:space="preserve"> </w:t>
      </w:r>
      <w:r w:rsidR="00573D10">
        <w:t>organizations</w:t>
      </w:r>
      <w:r w:rsidR="00AE5794">
        <w:t>,</w:t>
      </w:r>
      <w:r w:rsidR="00787F71">
        <w:t xml:space="preserve"> primarily </w:t>
      </w:r>
      <w:r w:rsidR="00AE5794">
        <w:t xml:space="preserve">focused on </w:t>
      </w:r>
      <w:r w:rsidR="00787F71">
        <w:t>providing programs and services for youth</w:t>
      </w:r>
      <w:r w:rsidR="00126DC9">
        <w:t>.</w:t>
      </w:r>
    </w:p>
    <w:p w14:paraId="7BB4F27E" w14:textId="77777777" w:rsidR="00615F09" w:rsidRDefault="00615F09" w:rsidP="0026687E"/>
    <w:p w14:paraId="67C7C621" w14:textId="780FF149" w:rsidR="00126DC9" w:rsidRDefault="00615F09" w:rsidP="0026687E">
      <w:r>
        <w:t>The Douglas-Dornan Foundation Fund has been making annual competitive grants to support Juneau and ot</w:t>
      </w:r>
      <w:r w:rsidR="00435D1C">
        <w:t xml:space="preserve">her </w:t>
      </w:r>
      <w:r w:rsidR="00395732">
        <w:t>S</w:t>
      </w:r>
      <w:r w:rsidR="00435D1C">
        <w:t>outheast communities for 23</w:t>
      </w:r>
      <w:r>
        <w:t xml:space="preserve"> years. During that </w:t>
      </w:r>
      <w:r w:rsidR="00E37072">
        <w:t>time,</w:t>
      </w:r>
      <w:r>
        <w:t xml:space="preserve"> this Fund has supported over 100 different organizations, programs and individuals and distributed </w:t>
      </w:r>
      <w:r w:rsidR="003B2337">
        <w:t>over $426</w:t>
      </w:r>
      <w:r>
        <w:t>,000 in awards and grants.</w:t>
      </w:r>
    </w:p>
    <w:p w14:paraId="7608D1A7" w14:textId="77777777" w:rsidR="00615F09" w:rsidRDefault="00615F09" w:rsidP="0026687E"/>
    <w:p w14:paraId="4B5FE290" w14:textId="33331606" w:rsidR="00AD40FA" w:rsidRPr="00AE5794" w:rsidRDefault="003B2337" w:rsidP="00AD40FA">
      <w:r>
        <w:t xml:space="preserve">The </w:t>
      </w:r>
      <w:r w:rsidR="00395732">
        <w:t xml:space="preserve">Douglas-Dornan </w:t>
      </w:r>
      <w:r>
        <w:t>Foundation received 17</w:t>
      </w:r>
      <w:r w:rsidR="00AE5794">
        <w:t xml:space="preserve"> applications and focused their grant recommendations on those that supported many people.  The</w:t>
      </w:r>
      <w:r w:rsidR="00353E5C" w:rsidRPr="003B2065">
        <w:t xml:space="preserve"> fund advisors were very pleased and impressed with the quality and diversity of the applications received. </w:t>
      </w:r>
      <w:r w:rsidR="005A1C96">
        <w:t>T</w:t>
      </w:r>
      <w:r w:rsidR="00AE5794">
        <w:t xml:space="preserve">he grants requested </w:t>
      </w:r>
      <w:r w:rsidR="00353E5C" w:rsidRPr="003B2065">
        <w:t>far exceeded the financial resources available</w:t>
      </w:r>
      <w:r w:rsidR="00AD40FA">
        <w:t xml:space="preserve">.  </w:t>
      </w:r>
    </w:p>
    <w:p w14:paraId="3883818F" w14:textId="77777777" w:rsidR="00AD40FA" w:rsidRDefault="00AD40FA" w:rsidP="0026687E"/>
    <w:p w14:paraId="280E1D39" w14:textId="77777777" w:rsidR="009B5EE7" w:rsidRDefault="00573D10" w:rsidP="0026687E">
      <w:r>
        <w:t>Grants were awarded to</w:t>
      </w:r>
      <w:r w:rsidR="00AD40FA">
        <w:t>:</w:t>
      </w:r>
    </w:p>
    <w:p w14:paraId="4083D81E" w14:textId="77777777" w:rsidR="00573D10" w:rsidRDefault="00573D10" w:rsidP="00BF6A69"/>
    <w:p w14:paraId="1D06CA85" w14:textId="476BBCAC" w:rsidR="00573D10" w:rsidRDefault="009C3066" w:rsidP="005A1C96">
      <w:pPr>
        <w:pStyle w:val="ListParagraph"/>
        <w:numPr>
          <w:ilvl w:val="0"/>
          <w:numId w:val="6"/>
        </w:numPr>
      </w:pPr>
      <w:r>
        <w:t>Association for the Education of Young Children: $3,0</w:t>
      </w:r>
      <w:r w:rsidR="00FF7EEF">
        <w:t>00</w:t>
      </w:r>
      <w:r>
        <w:t xml:space="preserve"> to support the Dolly Parton Imagination Library Program</w:t>
      </w:r>
      <w:r w:rsidR="00FF7EEF">
        <w:t>.</w:t>
      </w:r>
    </w:p>
    <w:p w14:paraId="0352740A" w14:textId="49E0A777" w:rsidR="003B2337" w:rsidRDefault="003B2337" w:rsidP="005A1C96">
      <w:pPr>
        <w:pStyle w:val="ListParagraph"/>
        <w:numPr>
          <w:ilvl w:val="0"/>
          <w:numId w:val="6"/>
        </w:numPr>
      </w:pPr>
      <w:r>
        <w:t xml:space="preserve">The Canvas at REACH: </w:t>
      </w:r>
      <w:r w:rsidR="00395732">
        <w:t>$</w:t>
      </w:r>
      <w:r>
        <w:t>2,800 to purchase a Mac Book Pro processor.</w:t>
      </w:r>
    </w:p>
    <w:p w14:paraId="72D9D9F3" w14:textId="1712C901" w:rsidR="009C3066" w:rsidRDefault="009C3066" w:rsidP="005A1C96">
      <w:pPr>
        <w:pStyle w:val="ListParagraph"/>
        <w:numPr>
          <w:ilvl w:val="0"/>
          <w:numId w:val="6"/>
        </w:numPr>
      </w:pPr>
      <w:r>
        <w:t>Discovery Southeast: $2,800 for the Nature Exploration programs serving at-risk or underserved children.</w:t>
      </w:r>
    </w:p>
    <w:p w14:paraId="70B7EA94" w14:textId="4A855E6A" w:rsidR="009C3066" w:rsidRDefault="005B50F5" w:rsidP="009C3066">
      <w:pPr>
        <w:pStyle w:val="ListParagraph"/>
        <w:numPr>
          <w:ilvl w:val="0"/>
          <w:numId w:val="6"/>
        </w:numPr>
      </w:pPr>
      <w:r>
        <w:t>Gold Creek Child Development: $500 for</w:t>
      </w:r>
      <w:r w:rsidR="009C3066">
        <w:t xml:space="preserve"> supplies for Science, Technology, Engineering and Math </w:t>
      </w:r>
      <w:r w:rsidR="00395732">
        <w:t xml:space="preserve">(STEM) </w:t>
      </w:r>
      <w:r w:rsidR="009C3066">
        <w:t>experiences in classrooms</w:t>
      </w:r>
      <w:r w:rsidR="00F33B61">
        <w:t>.</w:t>
      </w:r>
    </w:p>
    <w:p w14:paraId="318DADE2" w14:textId="46C8A0EC" w:rsidR="005B50F5" w:rsidRPr="009C3066" w:rsidRDefault="009C3066" w:rsidP="009C3066">
      <w:pPr>
        <w:pStyle w:val="ListParagraph"/>
        <w:numPr>
          <w:ilvl w:val="0"/>
          <w:numId w:val="6"/>
        </w:numPr>
      </w:pPr>
      <w:r>
        <w:t>J</w:t>
      </w:r>
      <w:r w:rsidR="005B50F5">
        <w:t>uneau Alaska Music Matters: $</w:t>
      </w:r>
      <w:r>
        <w:t>3,410</w:t>
      </w:r>
      <w:r w:rsidR="005B50F5">
        <w:t xml:space="preserve"> to support </w:t>
      </w:r>
      <w:r>
        <w:t>their after-school program at Glacier Valley School.</w:t>
      </w:r>
    </w:p>
    <w:p w14:paraId="23548F4B" w14:textId="005B047C" w:rsidR="005B50F5" w:rsidRDefault="009C3066" w:rsidP="005A1C96">
      <w:pPr>
        <w:pStyle w:val="ListParagraph"/>
        <w:numPr>
          <w:ilvl w:val="0"/>
          <w:numId w:val="6"/>
        </w:numPr>
      </w:pPr>
      <w:r>
        <w:t>JDHS – Close Up Program: $1,500 to</w:t>
      </w:r>
      <w:r w:rsidR="00435D1C">
        <w:t xml:space="preserve"> support high school participants</w:t>
      </w:r>
      <w:r w:rsidR="00F33B61">
        <w:t>.</w:t>
      </w:r>
    </w:p>
    <w:p w14:paraId="7E0A0210" w14:textId="088FD64C" w:rsidR="005B50F5" w:rsidRDefault="005B50F5" w:rsidP="005A1C96">
      <w:pPr>
        <w:pStyle w:val="ListParagraph"/>
        <w:numPr>
          <w:ilvl w:val="0"/>
          <w:numId w:val="6"/>
        </w:numPr>
      </w:pPr>
      <w:r>
        <w:t xml:space="preserve">Juneau </w:t>
      </w:r>
      <w:r w:rsidR="009C3066">
        <w:t>Youth Sailing, Inc: $2,0</w:t>
      </w:r>
      <w:r>
        <w:t>00 for</w:t>
      </w:r>
      <w:r w:rsidR="009C3066">
        <w:t xml:space="preserve"> skiff refurbishment and marine radio replacement</w:t>
      </w:r>
      <w:r w:rsidR="00F33B61">
        <w:t>.</w:t>
      </w:r>
    </w:p>
    <w:p w14:paraId="122473ED" w14:textId="6AB6F34B" w:rsidR="005B50F5" w:rsidRDefault="009C3066" w:rsidP="005A1C96">
      <w:pPr>
        <w:pStyle w:val="ListParagraph"/>
        <w:numPr>
          <w:ilvl w:val="0"/>
          <w:numId w:val="6"/>
        </w:numPr>
      </w:pPr>
      <w:r>
        <w:t>Lynn Canal Running Club: $3,75</w:t>
      </w:r>
      <w:r w:rsidR="005B50F5">
        <w:t xml:space="preserve">0 </w:t>
      </w:r>
      <w:r w:rsidR="005B50F5" w:rsidRPr="009C3066">
        <w:t>for scholarships and stipends for mentors</w:t>
      </w:r>
      <w:r w:rsidR="00F33B61">
        <w:t>.</w:t>
      </w:r>
    </w:p>
    <w:p w14:paraId="1B7FF835" w14:textId="77777777" w:rsidR="005B50F5" w:rsidRDefault="005B50F5" w:rsidP="005A1C96">
      <w:pPr>
        <w:pStyle w:val="ListParagraph"/>
        <w:numPr>
          <w:ilvl w:val="0"/>
          <w:numId w:val="6"/>
        </w:numPr>
      </w:pPr>
      <w:r>
        <w:t>Parents for a Safe Graduation: $1,000 to support the safe graduation party</w:t>
      </w:r>
      <w:r w:rsidR="00F33B61">
        <w:t>.</w:t>
      </w:r>
    </w:p>
    <w:p w14:paraId="1761CA12" w14:textId="5C019B18" w:rsidR="005B50F5" w:rsidRDefault="005B50F5" w:rsidP="005A1C96">
      <w:pPr>
        <w:pStyle w:val="ListParagraph"/>
        <w:numPr>
          <w:ilvl w:val="0"/>
          <w:numId w:val="6"/>
        </w:numPr>
      </w:pPr>
      <w:r>
        <w:t xml:space="preserve">Perseverance </w:t>
      </w:r>
      <w:r w:rsidR="00395732">
        <w:t>T</w:t>
      </w:r>
      <w:r>
        <w:t>heatre: $1</w:t>
      </w:r>
      <w:r w:rsidR="00F33B61">
        <w:t xml:space="preserve">,000 </w:t>
      </w:r>
      <w:r w:rsidR="009C3066">
        <w:t>to support</w:t>
      </w:r>
      <w:r w:rsidR="00F33B61" w:rsidRPr="009C3066">
        <w:t xml:space="preserve"> Spring Break Camp.</w:t>
      </w:r>
    </w:p>
    <w:p w14:paraId="2526483B" w14:textId="0EDD2876" w:rsidR="009C3066" w:rsidRDefault="009C3066" w:rsidP="009C3066">
      <w:pPr>
        <w:pStyle w:val="ListParagraph"/>
        <w:numPr>
          <w:ilvl w:val="0"/>
          <w:numId w:val="6"/>
        </w:numPr>
      </w:pPr>
      <w:r>
        <w:lastRenderedPageBreak/>
        <w:t>SAIL, Inc – ORCA: $5</w:t>
      </w:r>
      <w:r w:rsidR="00F33B61">
        <w:t xml:space="preserve">,000 for </w:t>
      </w:r>
      <w:r w:rsidR="00F33B61" w:rsidRPr="009C3066">
        <w:t xml:space="preserve">scholarships </w:t>
      </w:r>
      <w:r>
        <w:t>and the re-opening of the Eagle Valley Center Ropes Course</w:t>
      </w:r>
      <w:r w:rsidR="00F33B61">
        <w:t>.</w:t>
      </w:r>
    </w:p>
    <w:p w14:paraId="22C46033" w14:textId="0E8AA093" w:rsidR="00F33B61" w:rsidRDefault="00F33B61" w:rsidP="005A1C96">
      <w:pPr>
        <w:pStyle w:val="ListParagraph"/>
        <w:numPr>
          <w:ilvl w:val="0"/>
          <w:numId w:val="6"/>
        </w:numPr>
      </w:pPr>
      <w:r>
        <w:t>Southeast Regional Resource Center: $</w:t>
      </w:r>
      <w:r w:rsidR="009C3066">
        <w:t xml:space="preserve">1,920 </w:t>
      </w:r>
      <w:r w:rsidR="00435D1C">
        <w:t xml:space="preserve">(2 grants) </w:t>
      </w:r>
      <w:r w:rsidR="009C3066">
        <w:t>for professional development and the GED testing program.</w:t>
      </w:r>
    </w:p>
    <w:p w14:paraId="62AB4736" w14:textId="77777777" w:rsidR="00F33B61" w:rsidRDefault="00F33B61" w:rsidP="00F33B61">
      <w:pPr>
        <w:pStyle w:val="ListParagraph"/>
      </w:pPr>
    </w:p>
    <w:p w14:paraId="5FD7D5C8" w14:textId="77777777" w:rsidR="00CA55E6" w:rsidRDefault="00615F09" w:rsidP="00BF6A69">
      <w:r>
        <w:t xml:space="preserve">The Douglas-Dornan Fund was established in 1994 in memory of Brian Douglas and Wythe Dornan who were active members of our community.  </w:t>
      </w:r>
      <w:r w:rsidR="00CA55E6">
        <w:t>Each year the Juneau Community Foundation’s Douglas-Dornan Fund advertises for competitive awards and accepts applications after April 1.  Please visit the Foundation website, juneaucf.org, for more information about this fund and the application process.</w:t>
      </w:r>
    </w:p>
    <w:p w14:paraId="76313A76" w14:textId="77777777" w:rsidR="00B74BB3" w:rsidRDefault="00B74BB3" w:rsidP="00BF6A69"/>
    <w:p w14:paraId="599CB4C8" w14:textId="55698CAA" w:rsidR="00BF6A69" w:rsidRDefault="009B5EE7" w:rsidP="00BF6A69">
      <w:r>
        <w:t xml:space="preserve">The </w:t>
      </w:r>
      <w:r w:rsidR="00395732">
        <w:t xml:space="preserve">Juneau Community </w:t>
      </w:r>
      <w:r>
        <w:t xml:space="preserve">Foundation </w:t>
      </w:r>
      <w:r w:rsidR="004F7E3D">
        <w:t xml:space="preserve">encourages </w:t>
      </w:r>
      <w:r w:rsidR="00FA619F">
        <w:t>local busine</w:t>
      </w:r>
      <w:r w:rsidR="00353E5C">
        <w:t xml:space="preserve">sses and individuals </w:t>
      </w:r>
      <w:r w:rsidR="00353E5C" w:rsidRPr="003B2065">
        <w:t>to</w:t>
      </w:r>
      <w:r w:rsidR="00FA619F" w:rsidRPr="003B2065">
        <w:t xml:space="preserve"> </w:t>
      </w:r>
      <w:r w:rsidR="00353E5C" w:rsidRPr="003B2065">
        <w:t>support</w:t>
      </w:r>
      <w:r w:rsidR="00573D10" w:rsidRPr="003B2065">
        <w:t xml:space="preserve"> organizations like these </w:t>
      </w:r>
      <w:r w:rsidR="00B74BB3" w:rsidRPr="003B2065">
        <w:t xml:space="preserve">by donating </w:t>
      </w:r>
      <w:r w:rsidR="00573D10" w:rsidRPr="003B2065">
        <w:t xml:space="preserve">to the </w:t>
      </w:r>
      <w:r w:rsidR="00353E5C" w:rsidRPr="003B2065">
        <w:t>Juneau Community Foundation, or</w:t>
      </w:r>
      <w:r w:rsidR="00573D10" w:rsidRPr="003B2065">
        <w:t xml:space="preserve"> </w:t>
      </w:r>
      <w:r w:rsidR="00B74BB3" w:rsidRPr="003B2065">
        <w:t xml:space="preserve">by </w:t>
      </w:r>
      <w:r w:rsidR="00353E5C" w:rsidRPr="003B2065">
        <w:t xml:space="preserve">leaving a bequest to </w:t>
      </w:r>
      <w:r w:rsidR="00B74BB3" w:rsidRPr="003B2065">
        <w:t>the F</w:t>
      </w:r>
      <w:r w:rsidR="00353E5C" w:rsidRPr="003B2065">
        <w:t>oundation in your estate plan</w:t>
      </w:r>
      <w:r w:rsidR="00B74BB3" w:rsidRPr="003B2065">
        <w:t>.</w:t>
      </w:r>
      <w:r w:rsidR="00254A51" w:rsidRPr="003B2065">
        <w:t xml:space="preserve">  </w:t>
      </w:r>
      <w:r w:rsidR="00BF29E4" w:rsidRPr="003B2065">
        <w:t>Your support will</w:t>
      </w:r>
      <w:r w:rsidR="00254A51" w:rsidRPr="003B2065">
        <w:t xml:space="preserve"> </w:t>
      </w:r>
      <w:r w:rsidR="00FA619F" w:rsidRPr="003B2065">
        <w:t xml:space="preserve">allow </w:t>
      </w:r>
      <w:r w:rsidR="00353E5C" w:rsidRPr="003B2065">
        <w:t xml:space="preserve">the </w:t>
      </w:r>
      <w:r w:rsidR="00B74BB3" w:rsidRPr="003B2065">
        <w:t>Foundation</w:t>
      </w:r>
      <w:r w:rsidRPr="003B2065">
        <w:t xml:space="preserve"> </w:t>
      </w:r>
      <w:r w:rsidR="00FA619F" w:rsidRPr="003B2065">
        <w:t xml:space="preserve">to make </w:t>
      </w:r>
      <w:r w:rsidR="00615F09">
        <w:t>additional</w:t>
      </w:r>
      <w:r w:rsidR="00FA619F" w:rsidRPr="003B2065">
        <w:t xml:space="preserve"> contribution</w:t>
      </w:r>
      <w:r w:rsidRPr="003B2065">
        <w:t>s</w:t>
      </w:r>
      <w:r w:rsidR="00FA619F" w:rsidRPr="003B2065">
        <w:t xml:space="preserve"> </w:t>
      </w:r>
      <w:r w:rsidR="000426EF" w:rsidRPr="003B2065">
        <w:t>in the future.</w:t>
      </w:r>
      <w:r w:rsidR="00D02740" w:rsidRPr="003B2065">
        <w:t xml:space="preserve">  </w:t>
      </w:r>
      <w:r w:rsidR="00353E5C" w:rsidRPr="003B2065">
        <w:t xml:space="preserve">For more </w:t>
      </w:r>
      <w:r w:rsidR="00BF29E4" w:rsidRPr="003B2065">
        <w:t>information on the Juneau Community Foundation</w:t>
      </w:r>
      <w:r w:rsidR="004241D2" w:rsidRPr="003B2065">
        <w:t>, p</w:t>
      </w:r>
      <w:r w:rsidR="000643B3" w:rsidRPr="003B2065">
        <w:t>lease visi</w:t>
      </w:r>
      <w:r w:rsidR="000643B3">
        <w:t>t</w:t>
      </w:r>
      <w:r w:rsidR="0060769F">
        <w:t xml:space="preserve"> </w:t>
      </w:r>
      <w:r w:rsidR="004241D2">
        <w:t>our</w:t>
      </w:r>
      <w:r w:rsidR="000643B3">
        <w:t xml:space="preserve"> web site at www.juneaucf.org</w:t>
      </w:r>
      <w:r w:rsidR="004241D2">
        <w:t>,</w:t>
      </w:r>
      <w:r w:rsidR="0082277B">
        <w:t xml:space="preserve"> </w:t>
      </w:r>
      <w:r w:rsidR="00757070">
        <w:t xml:space="preserve">or call </w:t>
      </w:r>
      <w:r w:rsidR="000643B3">
        <w:t xml:space="preserve">(907) </w:t>
      </w:r>
      <w:r w:rsidR="00757070">
        <w:t>523</w:t>
      </w:r>
      <w:r w:rsidR="000643B3">
        <w:t>-</w:t>
      </w:r>
      <w:r w:rsidR="00757070">
        <w:t>5450.</w:t>
      </w:r>
    </w:p>
    <w:p w14:paraId="6BD0367E" w14:textId="77777777" w:rsidR="005B3605" w:rsidRDefault="005B3605" w:rsidP="00BF6A69"/>
    <w:p w14:paraId="2DC777CF" w14:textId="77777777" w:rsidR="00AB0AAA" w:rsidRDefault="00AB0AAA" w:rsidP="00AB0AAA">
      <w:pPr>
        <w:jc w:val="center"/>
      </w:pPr>
      <w:r>
        <w:t># # #</w:t>
      </w:r>
    </w:p>
    <w:sectPr w:rsidR="00AB0AAA" w:rsidSect="00A5196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196"/>
    <w:multiLevelType w:val="hybridMultilevel"/>
    <w:tmpl w:val="E172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541C3"/>
    <w:multiLevelType w:val="hybridMultilevel"/>
    <w:tmpl w:val="1E3A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73B66"/>
    <w:multiLevelType w:val="hybridMultilevel"/>
    <w:tmpl w:val="0FF0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BAF"/>
    <w:multiLevelType w:val="hybridMultilevel"/>
    <w:tmpl w:val="75DA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01CF9"/>
    <w:multiLevelType w:val="hybridMultilevel"/>
    <w:tmpl w:val="7EE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41C6C"/>
    <w:multiLevelType w:val="hybridMultilevel"/>
    <w:tmpl w:val="2D4A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DD"/>
    <w:rsid w:val="00004306"/>
    <w:rsid w:val="000426EF"/>
    <w:rsid w:val="00047525"/>
    <w:rsid w:val="000643B3"/>
    <w:rsid w:val="00126DC9"/>
    <w:rsid w:val="00136541"/>
    <w:rsid w:val="00141D76"/>
    <w:rsid w:val="001B4E7F"/>
    <w:rsid w:val="001B5213"/>
    <w:rsid w:val="00203F5D"/>
    <w:rsid w:val="00254A51"/>
    <w:rsid w:val="0026687E"/>
    <w:rsid w:val="00311113"/>
    <w:rsid w:val="00313513"/>
    <w:rsid w:val="00353E5C"/>
    <w:rsid w:val="00395732"/>
    <w:rsid w:val="003B2065"/>
    <w:rsid w:val="003B2337"/>
    <w:rsid w:val="003B6833"/>
    <w:rsid w:val="003C798B"/>
    <w:rsid w:val="003C7AE4"/>
    <w:rsid w:val="0041500C"/>
    <w:rsid w:val="004241D2"/>
    <w:rsid w:val="00435D1C"/>
    <w:rsid w:val="00441BDD"/>
    <w:rsid w:val="00490857"/>
    <w:rsid w:val="004E4453"/>
    <w:rsid w:val="004F7E3D"/>
    <w:rsid w:val="00573D10"/>
    <w:rsid w:val="005A1C96"/>
    <w:rsid w:val="005B3605"/>
    <w:rsid w:val="005B50F5"/>
    <w:rsid w:val="0060769F"/>
    <w:rsid w:val="00615F09"/>
    <w:rsid w:val="00615F61"/>
    <w:rsid w:val="00664712"/>
    <w:rsid w:val="006934DE"/>
    <w:rsid w:val="006A3763"/>
    <w:rsid w:val="006C4734"/>
    <w:rsid w:val="00757070"/>
    <w:rsid w:val="00771CC7"/>
    <w:rsid w:val="007801F0"/>
    <w:rsid w:val="00787F71"/>
    <w:rsid w:val="007C190C"/>
    <w:rsid w:val="007E0EDD"/>
    <w:rsid w:val="007E15DB"/>
    <w:rsid w:val="007F6976"/>
    <w:rsid w:val="0082277B"/>
    <w:rsid w:val="0082393E"/>
    <w:rsid w:val="00860AAC"/>
    <w:rsid w:val="008B1E92"/>
    <w:rsid w:val="008F107C"/>
    <w:rsid w:val="00906661"/>
    <w:rsid w:val="00915945"/>
    <w:rsid w:val="0092499C"/>
    <w:rsid w:val="00940D9C"/>
    <w:rsid w:val="00953E7D"/>
    <w:rsid w:val="00954987"/>
    <w:rsid w:val="0095659B"/>
    <w:rsid w:val="00993945"/>
    <w:rsid w:val="009A39AA"/>
    <w:rsid w:val="009B5EE7"/>
    <w:rsid w:val="009C0DF2"/>
    <w:rsid w:val="009C3066"/>
    <w:rsid w:val="009C4573"/>
    <w:rsid w:val="009C5A82"/>
    <w:rsid w:val="00A14F5E"/>
    <w:rsid w:val="00A25560"/>
    <w:rsid w:val="00A37155"/>
    <w:rsid w:val="00A51966"/>
    <w:rsid w:val="00A601EA"/>
    <w:rsid w:val="00A80FFA"/>
    <w:rsid w:val="00AB0AAA"/>
    <w:rsid w:val="00AD40FA"/>
    <w:rsid w:val="00AE5794"/>
    <w:rsid w:val="00B27BF9"/>
    <w:rsid w:val="00B74BB3"/>
    <w:rsid w:val="00B9209C"/>
    <w:rsid w:val="00BF29E4"/>
    <w:rsid w:val="00BF6A69"/>
    <w:rsid w:val="00C124B0"/>
    <w:rsid w:val="00C41056"/>
    <w:rsid w:val="00C52FCE"/>
    <w:rsid w:val="00C65B1E"/>
    <w:rsid w:val="00CA55E6"/>
    <w:rsid w:val="00CD7C57"/>
    <w:rsid w:val="00D02740"/>
    <w:rsid w:val="00D030E8"/>
    <w:rsid w:val="00D62F38"/>
    <w:rsid w:val="00D63BCD"/>
    <w:rsid w:val="00E16212"/>
    <w:rsid w:val="00E277A9"/>
    <w:rsid w:val="00E37072"/>
    <w:rsid w:val="00E40A9F"/>
    <w:rsid w:val="00E73FF4"/>
    <w:rsid w:val="00ED03E4"/>
    <w:rsid w:val="00F023BD"/>
    <w:rsid w:val="00F1025F"/>
    <w:rsid w:val="00F314FD"/>
    <w:rsid w:val="00F33B61"/>
    <w:rsid w:val="00F4567C"/>
    <w:rsid w:val="00F5468B"/>
    <w:rsid w:val="00FA619F"/>
    <w:rsid w:val="00FB547B"/>
    <w:rsid w:val="00FD2794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E4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F6A69"/>
    <w:rPr>
      <w:color w:val="0000FF"/>
      <w:u w:val="single"/>
    </w:rPr>
  </w:style>
  <w:style w:type="character" w:styleId="CommentReference">
    <w:name w:val="annotation reference"/>
    <w:basedOn w:val="DefaultParagraphFont"/>
    <w:rsid w:val="00C410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1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1056"/>
  </w:style>
  <w:style w:type="paragraph" w:styleId="CommentSubject">
    <w:name w:val="annotation subject"/>
    <w:basedOn w:val="CommentText"/>
    <w:next w:val="CommentText"/>
    <w:link w:val="CommentSubjectChar"/>
    <w:rsid w:val="00C4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1056"/>
    <w:rPr>
      <w:b/>
      <w:bCs/>
    </w:rPr>
  </w:style>
  <w:style w:type="paragraph" w:styleId="BalloonText">
    <w:name w:val="Balloon Text"/>
    <w:basedOn w:val="Normal"/>
    <w:link w:val="BalloonTextChar"/>
    <w:rsid w:val="00C4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0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5EE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4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F6A69"/>
    <w:rPr>
      <w:color w:val="0000FF"/>
      <w:u w:val="single"/>
    </w:rPr>
  </w:style>
  <w:style w:type="character" w:styleId="CommentReference">
    <w:name w:val="annotation reference"/>
    <w:basedOn w:val="DefaultParagraphFont"/>
    <w:rsid w:val="00C410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1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1056"/>
  </w:style>
  <w:style w:type="paragraph" w:styleId="CommentSubject">
    <w:name w:val="annotation subject"/>
    <w:basedOn w:val="CommentText"/>
    <w:next w:val="CommentText"/>
    <w:link w:val="CommentSubjectChar"/>
    <w:rsid w:val="00C4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1056"/>
    <w:rPr>
      <w:b/>
      <w:bCs/>
    </w:rPr>
  </w:style>
  <w:style w:type="paragraph" w:styleId="BalloonText">
    <w:name w:val="Balloon Text"/>
    <w:basedOn w:val="Normal"/>
    <w:link w:val="BalloonTextChar"/>
    <w:rsid w:val="00C4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0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5EE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D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3D15-65A1-9647-9351-1B3CE36A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Andrea Watts, Communications Director                                                        Juneau Community Foundation                                                                                   Tel</vt:lpstr>
    </vt:vector>
  </TitlesOfParts>
  <Company>Stoops Associates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Andrea Watts, Communications Director                                                        Juneau Community Foundation                                                                                   Tel</dc:title>
  <dc:creator>Marni Moore</dc:creator>
  <cp:lastModifiedBy>Juneau Community Foundation</cp:lastModifiedBy>
  <cp:revision>2</cp:revision>
  <cp:lastPrinted>2012-12-06T19:31:00Z</cp:lastPrinted>
  <dcterms:created xsi:type="dcterms:W3CDTF">2017-08-10T20:41:00Z</dcterms:created>
  <dcterms:modified xsi:type="dcterms:W3CDTF">2017-08-10T20:41:00Z</dcterms:modified>
</cp:coreProperties>
</file>